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89" w:rsidRDefault="00A24389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A24389" w:rsidRDefault="00A24389">
      <w:pPr>
        <w:rPr>
          <w:b/>
          <w:sz w:val="28"/>
          <w:szCs w:val="28"/>
        </w:rPr>
      </w:pPr>
      <w:r w:rsidRPr="00A2438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A2438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8" o:title=""/>
            <v:path textboxrect="0,0,0,0"/>
          </v:shape>
        </w:pict>
      </w:r>
    </w:p>
    <w:p w:rsidR="00A24389" w:rsidRDefault="00A24389">
      <w:pPr>
        <w:rPr>
          <w:b/>
          <w:sz w:val="28"/>
          <w:szCs w:val="28"/>
        </w:rPr>
      </w:pPr>
    </w:p>
    <w:p w:rsidR="00A24389" w:rsidRDefault="007F20BA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                     </w:t>
      </w:r>
    </w:p>
    <w:p w:rsidR="00A24389" w:rsidRDefault="00A24389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A24389" w:rsidRDefault="00A24389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A24389" w:rsidRDefault="00A24389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A24389" w:rsidRDefault="007F20BA">
      <w:pPr>
        <w:tabs>
          <w:tab w:val="left" w:pos="110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Более трех тысяч реестровых ошибок исправлено </w:t>
      </w:r>
      <w:proofErr w:type="gramStart"/>
      <w:r>
        <w:rPr>
          <w:b/>
          <w:bCs/>
          <w:sz w:val="28"/>
          <w:szCs w:val="28"/>
        </w:rPr>
        <w:t>новосибирским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Росреестром</w:t>
      </w:r>
      <w:proofErr w:type="spellEnd"/>
      <w:r>
        <w:rPr>
          <w:b/>
          <w:bCs/>
          <w:sz w:val="28"/>
          <w:szCs w:val="28"/>
        </w:rPr>
        <w:t xml:space="preserve"> и региональным </w:t>
      </w:r>
      <w:proofErr w:type="spellStart"/>
      <w:r>
        <w:rPr>
          <w:b/>
          <w:bCs/>
          <w:sz w:val="28"/>
          <w:szCs w:val="28"/>
        </w:rPr>
        <w:t>Роскадастром</w:t>
      </w:r>
      <w:proofErr w:type="spellEnd"/>
      <w:r>
        <w:rPr>
          <w:b/>
          <w:bCs/>
          <w:sz w:val="28"/>
          <w:szCs w:val="28"/>
        </w:rPr>
        <w:t xml:space="preserve"> с начала года</w:t>
      </w:r>
    </w:p>
    <w:p w:rsidR="00A24389" w:rsidRDefault="00A24389">
      <w:pPr>
        <w:tabs>
          <w:tab w:val="left" w:pos="1105"/>
        </w:tabs>
        <w:jc w:val="center"/>
        <w:rPr>
          <w:b/>
          <w:bCs/>
          <w:sz w:val="28"/>
          <w:szCs w:val="28"/>
        </w:rPr>
      </w:pPr>
    </w:p>
    <w:p w:rsidR="00A24389" w:rsidRDefault="007F20BA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государственной программы «Национальная система пространственных данных» 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Новосибирской области и региональный филиал 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 проводят комплексную работу по исправлению реестровых ошибок.</w:t>
      </w:r>
    </w:p>
    <w:p w:rsidR="00A24389" w:rsidRDefault="007F20BA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С начала 2025 года исправл</w:t>
      </w:r>
      <w:r>
        <w:rPr>
          <w:sz w:val="28"/>
          <w:szCs w:val="28"/>
        </w:rPr>
        <w:t>ено более трех тысяч реестровых ошибок. До конца года сведения будут скорректированы еще в отношении 700 объектов.</w:t>
      </w:r>
    </w:p>
    <w:p w:rsidR="00A24389" w:rsidRDefault="007F20BA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Реестровая ошибка – это ошибка, перенесенная в Единый государственный реестр недвижимости (ЕГРН) из документов-оснований внесения сведений об</w:t>
      </w:r>
      <w:r>
        <w:rPr>
          <w:sz w:val="28"/>
          <w:szCs w:val="28"/>
        </w:rPr>
        <w:t xml:space="preserve"> объекте: межевого или технического планов, акта обследования. В рамках исправления реестровой ошибки сведения о зарегистрированных правах не корректируются.</w:t>
      </w:r>
    </w:p>
    <w:p w:rsidR="00A24389" w:rsidRDefault="007F20BA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Работа по исправлению реестровых ошибок выполняется без привлечения сре</w:t>
      </w:r>
      <w:proofErr w:type="gramStart"/>
      <w:r>
        <w:rPr>
          <w:i/>
          <w:iCs/>
          <w:sz w:val="28"/>
          <w:szCs w:val="28"/>
        </w:rPr>
        <w:t>дств пр</w:t>
      </w:r>
      <w:proofErr w:type="gramEnd"/>
      <w:r>
        <w:rPr>
          <w:i/>
          <w:iCs/>
          <w:sz w:val="28"/>
          <w:szCs w:val="28"/>
        </w:rPr>
        <w:t xml:space="preserve">авообладателей, но </w:t>
      </w:r>
      <w:r>
        <w:rPr>
          <w:i/>
          <w:iCs/>
          <w:sz w:val="28"/>
          <w:szCs w:val="28"/>
        </w:rPr>
        <w:t>имеет для них ряд преимуществ. Исправление ошибок влечет за собой повышение достоверности сведений ЕГРН, что способствует защите имущественных прав собственников и минимизирует проблемы при проведении сделок</w:t>
      </w:r>
      <w:r>
        <w:rPr>
          <w:sz w:val="28"/>
          <w:szCs w:val="28"/>
        </w:rPr>
        <w:t>», – отметил директор филиала ППК «</w:t>
      </w:r>
      <w:proofErr w:type="spellStart"/>
      <w:r>
        <w:rPr>
          <w:sz w:val="28"/>
          <w:szCs w:val="28"/>
        </w:rPr>
        <w:t>Роскадастр</w:t>
      </w:r>
      <w:proofErr w:type="spellEnd"/>
      <w:r>
        <w:rPr>
          <w:sz w:val="28"/>
          <w:szCs w:val="28"/>
        </w:rPr>
        <w:t>» по</w:t>
      </w:r>
      <w:r>
        <w:rPr>
          <w:sz w:val="28"/>
          <w:szCs w:val="28"/>
        </w:rPr>
        <w:t xml:space="preserve"> Новосибирской области </w:t>
      </w:r>
      <w:r>
        <w:rPr>
          <w:b/>
          <w:bCs/>
          <w:sz w:val="28"/>
          <w:szCs w:val="28"/>
        </w:rPr>
        <w:t xml:space="preserve">Виталий </w:t>
      </w:r>
      <w:proofErr w:type="spellStart"/>
      <w:r>
        <w:rPr>
          <w:b/>
          <w:bCs/>
          <w:sz w:val="28"/>
          <w:szCs w:val="28"/>
        </w:rPr>
        <w:t>Герлиц</w:t>
      </w:r>
      <w:proofErr w:type="spellEnd"/>
      <w:r>
        <w:rPr>
          <w:sz w:val="28"/>
          <w:szCs w:val="28"/>
        </w:rPr>
        <w:t>.</w:t>
      </w:r>
    </w:p>
    <w:p w:rsidR="00A24389" w:rsidRDefault="007F20BA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Повысить эффективность выявления реестровых ошибок в сведениях ЕГРН помогают </w:t>
      </w:r>
      <w:hyperlink r:id="rId9" w:tooltip="https://kadastr.ru/magazine/news/v-59-naselennykh-punktakh-novosibirskoy-oblasti-prokhodyat-kompleksnye-kadastrovye-raboty-federalnog/" w:history="1">
        <w:r>
          <w:rPr>
            <w:rStyle w:val="af3"/>
            <w:sz w:val="28"/>
            <w:szCs w:val="28"/>
          </w:rPr>
          <w:t>комплексные кадастровые работы федерального значения</w:t>
        </w:r>
      </w:hyperlink>
      <w:r>
        <w:rPr>
          <w:sz w:val="28"/>
          <w:szCs w:val="28"/>
        </w:rPr>
        <w:t xml:space="preserve">. В 2025 году такие работы осуществляются в 11 районах </w:t>
      </w:r>
      <w:r>
        <w:rPr>
          <w:sz w:val="28"/>
          <w:szCs w:val="28"/>
        </w:rPr>
        <w:t>Новосибирской области.</w:t>
      </w:r>
    </w:p>
    <w:p w:rsidR="00A24389" w:rsidRDefault="00A2438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A24389" w:rsidRDefault="007F20BA">
      <w:pPr>
        <w:tabs>
          <w:tab w:val="left" w:pos="1105"/>
        </w:tabs>
        <w:spacing w:line="360" w:lineRule="auto"/>
        <w:jc w:val="right"/>
        <w:rPr>
          <w:rFonts w:ascii="Segoe UI" w:hAnsi="Segoe UI" w:cs="Segoe UI"/>
          <w:b/>
          <w:bCs/>
          <w:i/>
          <w:iCs/>
        </w:rPr>
      </w:pPr>
      <w:r>
        <w:rPr>
          <w:rFonts w:ascii="Segoe UI" w:eastAsia="Segoe UI" w:hAnsi="Segoe UI" w:cs="Segoe UI"/>
          <w:b/>
          <w:bCs/>
          <w:i/>
          <w:iCs/>
        </w:rPr>
        <w:t>материал подготовлен филиалом ППК «</w:t>
      </w:r>
      <w:proofErr w:type="spellStart"/>
      <w:r>
        <w:rPr>
          <w:rFonts w:ascii="Segoe UI" w:eastAsia="Segoe UI" w:hAnsi="Segoe UI" w:cs="Segoe UI"/>
          <w:b/>
          <w:bCs/>
          <w:i/>
          <w:iCs/>
        </w:rPr>
        <w:t>Роскадастр</w:t>
      </w:r>
      <w:proofErr w:type="spellEnd"/>
      <w:r>
        <w:rPr>
          <w:rFonts w:ascii="Segoe UI" w:eastAsia="Segoe UI" w:hAnsi="Segoe UI" w:cs="Segoe UI"/>
          <w:b/>
          <w:bCs/>
          <w:i/>
          <w:iCs/>
        </w:rPr>
        <w:t>» по Новосибирской области.</w:t>
      </w:r>
    </w:p>
    <w:p w:rsidR="00A24389" w:rsidRDefault="007F20BA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A24389" w:rsidRDefault="00A2438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A24389" w:rsidRDefault="00A2438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A2438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A24389" w:rsidRDefault="007F20BA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A24389" w:rsidRDefault="007F20BA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A24389" w:rsidRDefault="00A2438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A24389" w:rsidRDefault="007F20B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A24389" w:rsidRDefault="007F20B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A24389" w:rsidRDefault="007F20BA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A24389" w:rsidRDefault="007F20B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11739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A24389" w:rsidRDefault="00A2438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0" w:history="1">
        <w:r w:rsidR="007F20BA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7F20BA" w:rsidRPr="00311739">
          <w:rPr>
            <w:rStyle w:val="10"/>
            <w:rFonts w:ascii="Segoe UI" w:hAnsi="Segoe UI" w:cs="Segoe UI"/>
            <w:sz w:val="18"/>
            <w:szCs w:val="20"/>
          </w:rPr>
          <w:t>@</w:t>
        </w:r>
        <w:r w:rsidR="007F20BA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7F20BA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7F20BA" w:rsidRPr="00311739">
          <w:rPr>
            <w:rStyle w:val="10"/>
            <w:rFonts w:ascii="Segoe UI" w:hAnsi="Segoe UI" w:cs="Segoe UI"/>
            <w:sz w:val="18"/>
            <w:szCs w:val="20"/>
          </w:rPr>
          <w:t>.</w:t>
        </w:r>
        <w:r w:rsidR="007F20BA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7F20BA" w:rsidRPr="00311739">
          <w:rPr>
            <w:rStyle w:val="10"/>
            <w:rFonts w:ascii="Segoe UI" w:hAnsi="Segoe UI" w:cs="Segoe UI"/>
            <w:sz w:val="18"/>
            <w:szCs w:val="20"/>
          </w:rPr>
          <w:t>.</w:t>
        </w:r>
        <w:proofErr w:type="spellStart"/>
        <w:r w:rsidR="007F20BA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7F20BA" w:rsidRPr="00311739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A24389" w:rsidRPr="00311739" w:rsidRDefault="007F20BA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11739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1" w:history="1">
        <w:proofErr w:type="spellStart"/>
        <w:r w:rsidRPr="00311739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A24389" w:rsidRDefault="007F20BA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2" w:history="1">
        <w:proofErr w:type="spellStart"/>
        <w:r w:rsidRPr="00311739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4" w:history="1">
        <w:proofErr w:type="spellStart"/>
        <w:r w:rsidRPr="00311739">
          <w:rPr>
            <w:rStyle w:val="1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10"/>
            <w:rFonts w:ascii="Segoe UI" w:hAnsi="Segoe UI" w:cs="Segoe UI"/>
            <w:sz w:val="20"/>
            <w:szCs w:val="20"/>
          </w:rPr>
          <w:t>.</w:t>
        </w:r>
        <w:r w:rsidRPr="00311739">
          <w:rPr>
            <w:rStyle w:val="10"/>
            <w:rFonts w:ascii="Segoe UI" w:hAnsi="Segoe UI" w:cs="Segoe UI"/>
            <w:sz w:val="20"/>
            <w:szCs w:val="20"/>
          </w:rPr>
          <w:t>Д</w:t>
        </w:r>
        <w:proofErr w:type="gramEnd"/>
        <w:r w:rsidRPr="00311739">
          <w:rPr>
            <w:rStyle w:val="1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5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A24389" w:rsidRDefault="00A24389">
      <w:pPr>
        <w:jc w:val="both"/>
      </w:pPr>
    </w:p>
    <w:p w:rsidR="00A24389" w:rsidRDefault="00A24389">
      <w:pPr>
        <w:jc w:val="both"/>
      </w:pPr>
    </w:p>
    <w:p w:rsidR="00A24389" w:rsidRDefault="00A24389">
      <w:pPr>
        <w:jc w:val="both"/>
      </w:pPr>
    </w:p>
    <w:p w:rsidR="00A24389" w:rsidRDefault="00A24389">
      <w:pPr>
        <w:tabs>
          <w:tab w:val="left" w:pos="1105"/>
        </w:tabs>
        <w:spacing w:line="360" w:lineRule="auto"/>
        <w:jc w:val="right"/>
        <w:rPr>
          <w:sz w:val="28"/>
          <w:szCs w:val="28"/>
        </w:rPr>
      </w:pPr>
    </w:p>
    <w:sectPr w:rsidR="00A24389" w:rsidSect="00A24389">
      <w:headerReference w:type="default" r:id="rId16"/>
      <w:pgSz w:w="11906" w:h="16838"/>
      <w:pgMar w:top="851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0BA" w:rsidRDefault="007F20BA">
      <w:r>
        <w:separator/>
      </w:r>
    </w:p>
  </w:endnote>
  <w:endnote w:type="continuationSeparator" w:id="0">
    <w:p w:rsidR="007F20BA" w:rsidRDefault="007F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0BA" w:rsidRDefault="007F20BA">
      <w:r>
        <w:separator/>
      </w:r>
    </w:p>
  </w:footnote>
  <w:footnote w:type="continuationSeparator" w:id="0">
    <w:p w:rsidR="007F20BA" w:rsidRDefault="007F20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389" w:rsidRDefault="00A24389">
    <w:pPr>
      <w:pStyle w:val="15"/>
      <w:jc w:val="center"/>
    </w:pPr>
    <w:r>
      <w:fldChar w:fldCharType="begin"/>
    </w:r>
    <w:r w:rsidR="007F20BA">
      <w:instrText xml:space="preserve"> PAGE   \* MERGEFORMAT </w:instrText>
    </w:r>
    <w:r>
      <w:fldChar w:fldCharType="separate"/>
    </w:r>
    <w:r w:rsidR="00311739">
      <w:rPr>
        <w:noProof/>
      </w:rPr>
      <w:t>2</w:t>
    </w:r>
    <w:r>
      <w:fldChar w:fldCharType="end"/>
    </w:r>
  </w:p>
  <w:p w:rsidR="00A24389" w:rsidRDefault="00A24389">
    <w:pPr>
      <w:pStyle w:val="1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802D2"/>
    <w:multiLevelType w:val="hybridMultilevel"/>
    <w:tmpl w:val="E63C208C"/>
    <w:lvl w:ilvl="0" w:tplc="DB283036">
      <w:start w:val="2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F6FA5C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0429CB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53AB9A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2E861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2C2455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74E7DF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34C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B14FDE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E84377E"/>
    <w:multiLevelType w:val="hybridMultilevel"/>
    <w:tmpl w:val="22BCD0FC"/>
    <w:lvl w:ilvl="0" w:tplc="CC1ABD6E">
      <w:start w:val="1"/>
      <w:numFmt w:val="decimal"/>
      <w:lvlText w:val="%1."/>
      <w:lvlJc w:val="left"/>
      <w:pPr>
        <w:ind w:left="720" w:hanging="360"/>
      </w:pPr>
    </w:lvl>
    <w:lvl w:ilvl="1" w:tplc="AA749928">
      <w:start w:val="1"/>
      <w:numFmt w:val="lowerLetter"/>
      <w:lvlText w:val="%2."/>
      <w:lvlJc w:val="left"/>
      <w:pPr>
        <w:ind w:left="1440" w:hanging="360"/>
      </w:pPr>
    </w:lvl>
    <w:lvl w:ilvl="2" w:tplc="209084A6">
      <w:start w:val="1"/>
      <w:numFmt w:val="lowerRoman"/>
      <w:lvlText w:val="%3."/>
      <w:lvlJc w:val="right"/>
      <w:pPr>
        <w:ind w:left="2160" w:hanging="180"/>
      </w:pPr>
    </w:lvl>
    <w:lvl w:ilvl="3" w:tplc="608AF6B4">
      <w:start w:val="1"/>
      <w:numFmt w:val="decimal"/>
      <w:lvlText w:val="%4."/>
      <w:lvlJc w:val="left"/>
      <w:pPr>
        <w:ind w:left="2880" w:hanging="360"/>
      </w:pPr>
    </w:lvl>
    <w:lvl w:ilvl="4" w:tplc="F7484F30">
      <w:start w:val="1"/>
      <w:numFmt w:val="lowerLetter"/>
      <w:lvlText w:val="%5."/>
      <w:lvlJc w:val="left"/>
      <w:pPr>
        <w:ind w:left="3600" w:hanging="360"/>
      </w:pPr>
    </w:lvl>
    <w:lvl w:ilvl="5" w:tplc="3412F82A">
      <w:start w:val="1"/>
      <w:numFmt w:val="lowerRoman"/>
      <w:lvlText w:val="%6."/>
      <w:lvlJc w:val="right"/>
      <w:pPr>
        <w:ind w:left="4320" w:hanging="180"/>
      </w:pPr>
    </w:lvl>
    <w:lvl w:ilvl="6" w:tplc="25D483BE">
      <w:start w:val="1"/>
      <w:numFmt w:val="decimal"/>
      <w:lvlText w:val="%7."/>
      <w:lvlJc w:val="left"/>
      <w:pPr>
        <w:ind w:left="5040" w:hanging="360"/>
      </w:pPr>
    </w:lvl>
    <w:lvl w:ilvl="7" w:tplc="A118A48C">
      <w:start w:val="1"/>
      <w:numFmt w:val="lowerLetter"/>
      <w:lvlText w:val="%8."/>
      <w:lvlJc w:val="left"/>
      <w:pPr>
        <w:ind w:left="5760" w:hanging="360"/>
      </w:pPr>
    </w:lvl>
    <w:lvl w:ilvl="8" w:tplc="FEACD71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847C4"/>
    <w:multiLevelType w:val="hybridMultilevel"/>
    <w:tmpl w:val="ED7E8954"/>
    <w:lvl w:ilvl="0" w:tplc="FC0AC7FE">
      <w:start w:val="1"/>
      <w:numFmt w:val="decimal"/>
      <w:lvlText w:val="%1."/>
      <w:lvlJc w:val="left"/>
      <w:pPr>
        <w:ind w:left="927" w:hanging="360"/>
      </w:pPr>
    </w:lvl>
    <w:lvl w:ilvl="1" w:tplc="D16237D8">
      <w:start w:val="1"/>
      <w:numFmt w:val="lowerLetter"/>
      <w:lvlText w:val="%2."/>
      <w:lvlJc w:val="left"/>
      <w:pPr>
        <w:ind w:left="1647" w:hanging="360"/>
      </w:pPr>
    </w:lvl>
    <w:lvl w:ilvl="2" w:tplc="C9B60338">
      <w:start w:val="1"/>
      <w:numFmt w:val="lowerRoman"/>
      <w:lvlText w:val="%3."/>
      <w:lvlJc w:val="right"/>
      <w:pPr>
        <w:ind w:left="2367" w:hanging="180"/>
      </w:pPr>
    </w:lvl>
    <w:lvl w:ilvl="3" w:tplc="B7AE0092">
      <w:start w:val="1"/>
      <w:numFmt w:val="decimal"/>
      <w:lvlText w:val="%4."/>
      <w:lvlJc w:val="left"/>
      <w:pPr>
        <w:ind w:left="3087" w:hanging="360"/>
      </w:pPr>
    </w:lvl>
    <w:lvl w:ilvl="4" w:tplc="5D2E3898">
      <w:start w:val="1"/>
      <w:numFmt w:val="lowerLetter"/>
      <w:lvlText w:val="%5."/>
      <w:lvlJc w:val="left"/>
      <w:pPr>
        <w:ind w:left="3807" w:hanging="360"/>
      </w:pPr>
    </w:lvl>
    <w:lvl w:ilvl="5" w:tplc="915AD808">
      <w:start w:val="1"/>
      <w:numFmt w:val="lowerRoman"/>
      <w:lvlText w:val="%6."/>
      <w:lvlJc w:val="right"/>
      <w:pPr>
        <w:ind w:left="4527" w:hanging="180"/>
      </w:pPr>
    </w:lvl>
    <w:lvl w:ilvl="6" w:tplc="661CC6E0">
      <w:start w:val="1"/>
      <w:numFmt w:val="decimal"/>
      <w:lvlText w:val="%7."/>
      <w:lvlJc w:val="left"/>
      <w:pPr>
        <w:ind w:left="5247" w:hanging="360"/>
      </w:pPr>
    </w:lvl>
    <w:lvl w:ilvl="7" w:tplc="0D2A644A">
      <w:start w:val="1"/>
      <w:numFmt w:val="lowerLetter"/>
      <w:lvlText w:val="%8."/>
      <w:lvlJc w:val="left"/>
      <w:pPr>
        <w:ind w:left="5967" w:hanging="360"/>
      </w:pPr>
    </w:lvl>
    <w:lvl w:ilvl="8" w:tplc="D8749282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C4A225A"/>
    <w:multiLevelType w:val="hybridMultilevel"/>
    <w:tmpl w:val="0BE218D4"/>
    <w:lvl w:ilvl="0" w:tplc="06C6411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1" w:tplc="E98089A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2" w:tplc="203E648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3" w:tplc="0B92355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4" w:tplc="FB5A3FCE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5" w:tplc="14B81B7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6" w:tplc="37E22BAC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7" w:tplc="B1F2108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  <w:lvl w:ilvl="8" w:tplc="67522EC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5"/>
        <w:szCs w:val="25"/>
        <w:u w:val="none"/>
      </w:rPr>
    </w:lvl>
  </w:abstractNum>
  <w:abstractNum w:abstractNumId="4">
    <w:nsid w:val="6FE578CD"/>
    <w:multiLevelType w:val="hybridMultilevel"/>
    <w:tmpl w:val="4F3E763C"/>
    <w:lvl w:ilvl="0" w:tplc="45D0C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DA4AF1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F4A26BD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780CF0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92405A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BB543F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DF20608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41FCE4F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3F5033A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5">
    <w:nsid w:val="790D3430"/>
    <w:multiLevelType w:val="hybridMultilevel"/>
    <w:tmpl w:val="CB946F8C"/>
    <w:lvl w:ilvl="0" w:tplc="DE9ED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1F4E7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7466D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FBAEFD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AD2F2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B16AA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DFAEB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CDE794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8022F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389"/>
    <w:rsid w:val="00311739"/>
    <w:rsid w:val="007F20BA"/>
    <w:rsid w:val="00A24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3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2438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2438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2438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2438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2438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2438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2438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2438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A24389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A24389"/>
    <w:rPr>
      <w:sz w:val="24"/>
      <w:szCs w:val="24"/>
    </w:rPr>
  </w:style>
  <w:style w:type="character" w:customStyle="1" w:styleId="QuoteChar">
    <w:name w:val="Quote Char"/>
    <w:link w:val="2"/>
    <w:uiPriority w:val="29"/>
    <w:rsid w:val="00A24389"/>
    <w:rPr>
      <w:i/>
    </w:rPr>
  </w:style>
  <w:style w:type="character" w:customStyle="1" w:styleId="IntenseQuoteChar">
    <w:name w:val="Intense Quote Char"/>
    <w:link w:val="a5"/>
    <w:uiPriority w:val="30"/>
    <w:rsid w:val="00A2438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24389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link w:val="FooterChar"/>
    <w:uiPriority w:val="99"/>
    <w:unhideWhenUsed/>
    <w:rsid w:val="00A24389"/>
    <w:pPr>
      <w:tabs>
        <w:tab w:val="center" w:pos="7143"/>
        <w:tab w:val="right" w:pos="14287"/>
      </w:tabs>
    </w:pPr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A24389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rsid w:val="00A2438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2438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link w:val="a6"/>
    <w:uiPriority w:val="99"/>
    <w:rsid w:val="00A24389"/>
    <w:rPr>
      <w:sz w:val="18"/>
    </w:rPr>
  </w:style>
  <w:style w:type="character" w:customStyle="1" w:styleId="EndnoteTextChar">
    <w:name w:val="Endnote Text Char"/>
    <w:link w:val="a7"/>
    <w:uiPriority w:val="99"/>
    <w:rsid w:val="00A24389"/>
    <w:rPr>
      <w:sz w:val="20"/>
    </w:rPr>
  </w:style>
  <w:style w:type="paragraph" w:customStyle="1" w:styleId="Heading1">
    <w:name w:val="Heading 1"/>
    <w:basedOn w:val="a"/>
    <w:next w:val="a"/>
    <w:link w:val="11"/>
    <w:uiPriority w:val="9"/>
    <w:qFormat/>
    <w:rsid w:val="00A243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a0"/>
    <w:uiPriority w:val="9"/>
    <w:rsid w:val="00A2438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A2438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A2438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A2438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2438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A2438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A2438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A2438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A2438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A2438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A2438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A2438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A2438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A2438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A2438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A2438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8"/>
    <w:uiPriority w:val="10"/>
    <w:qFormat/>
    <w:rsid w:val="00A24389"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3"/>
    <w:uiPriority w:val="10"/>
    <w:rsid w:val="00A24389"/>
    <w:rPr>
      <w:sz w:val="48"/>
      <w:szCs w:val="48"/>
    </w:rPr>
  </w:style>
  <w:style w:type="paragraph" w:styleId="a4">
    <w:name w:val="Subtitle"/>
    <w:basedOn w:val="a"/>
    <w:next w:val="a"/>
    <w:link w:val="a9"/>
    <w:uiPriority w:val="11"/>
    <w:qFormat/>
    <w:rsid w:val="00A24389"/>
    <w:pPr>
      <w:spacing w:before="200" w:after="200"/>
    </w:pPr>
  </w:style>
  <w:style w:type="character" w:customStyle="1" w:styleId="a9">
    <w:name w:val="Подзаголовок Знак"/>
    <w:basedOn w:val="a0"/>
    <w:link w:val="a4"/>
    <w:uiPriority w:val="11"/>
    <w:rsid w:val="00A2438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2438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24389"/>
    <w:rPr>
      <w:i/>
    </w:rPr>
  </w:style>
  <w:style w:type="paragraph" w:styleId="a5">
    <w:name w:val="Intense Quote"/>
    <w:basedOn w:val="a"/>
    <w:next w:val="a"/>
    <w:link w:val="aa"/>
    <w:uiPriority w:val="30"/>
    <w:qFormat/>
    <w:rsid w:val="00A2438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5"/>
    <w:uiPriority w:val="30"/>
    <w:rsid w:val="00A24389"/>
    <w:rPr>
      <w:i/>
    </w:rPr>
  </w:style>
  <w:style w:type="character" w:customStyle="1" w:styleId="HeaderChar">
    <w:name w:val="Header Char"/>
    <w:basedOn w:val="a0"/>
    <w:link w:val="Header"/>
    <w:uiPriority w:val="99"/>
    <w:rsid w:val="00A24389"/>
  </w:style>
  <w:style w:type="character" w:customStyle="1" w:styleId="FooterChar">
    <w:name w:val="Footer Char"/>
    <w:basedOn w:val="a0"/>
    <w:link w:val="Footer"/>
    <w:uiPriority w:val="99"/>
    <w:rsid w:val="00A24389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A2438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99"/>
    <w:rsid w:val="00A24389"/>
  </w:style>
  <w:style w:type="table" w:customStyle="1" w:styleId="TableGridLight">
    <w:name w:val="Table Grid Light"/>
    <w:basedOn w:val="a1"/>
    <w:uiPriority w:val="59"/>
    <w:rsid w:val="00A2438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A2438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A2438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2438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2438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2438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link w:val="10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2438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2438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2438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"/>
    <w:link w:val="ab"/>
    <w:uiPriority w:val="99"/>
    <w:semiHidden/>
    <w:unhideWhenUsed/>
    <w:rsid w:val="00A24389"/>
    <w:pPr>
      <w:spacing w:after="40"/>
    </w:pPr>
    <w:rPr>
      <w:sz w:val="18"/>
    </w:rPr>
  </w:style>
  <w:style w:type="character" w:customStyle="1" w:styleId="ab">
    <w:name w:val="Текст сноски Знак"/>
    <w:link w:val="a6"/>
    <w:uiPriority w:val="99"/>
    <w:rsid w:val="00A24389"/>
    <w:rPr>
      <w:sz w:val="18"/>
    </w:rPr>
  </w:style>
  <w:style w:type="character" w:styleId="ac">
    <w:name w:val="footnote reference"/>
    <w:basedOn w:val="a0"/>
    <w:uiPriority w:val="99"/>
    <w:unhideWhenUsed/>
    <w:rsid w:val="00A24389"/>
    <w:rPr>
      <w:vertAlign w:val="superscript"/>
    </w:rPr>
  </w:style>
  <w:style w:type="paragraph" w:styleId="a7">
    <w:name w:val="endnote text"/>
    <w:basedOn w:val="a"/>
    <w:link w:val="ad"/>
    <w:uiPriority w:val="99"/>
    <w:semiHidden/>
    <w:unhideWhenUsed/>
    <w:rsid w:val="00A24389"/>
    <w:rPr>
      <w:sz w:val="20"/>
    </w:rPr>
  </w:style>
  <w:style w:type="character" w:customStyle="1" w:styleId="ad">
    <w:name w:val="Текст концевой сноски Знак"/>
    <w:link w:val="a7"/>
    <w:uiPriority w:val="99"/>
    <w:rsid w:val="00A24389"/>
    <w:rPr>
      <w:sz w:val="20"/>
    </w:rPr>
  </w:style>
  <w:style w:type="character" w:styleId="ae">
    <w:name w:val="endnote reference"/>
    <w:basedOn w:val="a0"/>
    <w:uiPriority w:val="99"/>
    <w:semiHidden/>
    <w:unhideWhenUsed/>
    <w:rsid w:val="00A2438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24389"/>
    <w:pPr>
      <w:spacing w:after="57"/>
    </w:pPr>
  </w:style>
  <w:style w:type="paragraph" w:styleId="22">
    <w:name w:val="toc 2"/>
    <w:basedOn w:val="a"/>
    <w:next w:val="a"/>
    <w:uiPriority w:val="39"/>
    <w:unhideWhenUsed/>
    <w:rsid w:val="00A2438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2438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2438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2438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2438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2438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2438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24389"/>
    <w:pPr>
      <w:spacing w:after="57"/>
      <w:ind w:left="2268"/>
    </w:pPr>
  </w:style>
  <w:style w:type="paragraph" w:styleId="af">
    <w:name w:val="TOC Heading"/>
    <w:uiPriority w:val="39"/>
    <w:unhideWhenUsed/>
    <w:rsid w:val="00A24389"/>
  </w:style>
  <w:style w:type="paragraph" w:styleId="af0">
    <w:name w:val="table of figures"/>
    <w:basedOn w:val="a"/>
    <w:next w:val="a"/>
    <w:uiPriority w:val="99"/>
    <w:unhideWhenUsed/>
    <w:rsid w:val="00A24389"/>
  </w:style>
  <w:style w:type="paragraph" w:customStyle="1" w:styleId="111">
    <w:name w:val="Заголовок 11"/>
    <w:basedOn w:val="a"/>
    <w:next w:val="a"/>
    <w:link w:val="13"/>
    <w:qFormat/>
    <w:rsid w:val="00A24389"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310">
    <w:name w:val="Заголовок 31"/>
    <w:basedOn w:val="a"/>
    <w:next w:val="a"/>
    <w:link w:val="30"/>
    <w:unhideWhenUsed/>
    <w:qFormat/>
    <w:rsid w:val="00A2438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11WebWebWeb1211">
    <w:name w:val="Обычный (веб);Обычный (веб)1;Обычный (веб) Знак;Обычный (веб) Знак1;Обычный (веб) Знак Знак;Обычный (Web);Обычный (Web) Знак Знак Знак;Обычный (Web)1;Обычный (веб) Знак Знак Знак;Обычный (веб) Знак2;Обычный (веб) Знак Знак1;Обычный (веб) Знак1 Знак"/>
    <w:basedOn w:val="a"/>
    <w:link w:val="312111WebWebWeb12"/>
    <w:rsid w:val="00A24389"/>
    <w:pPr>
      <w:spacing w:before="100" w:beforeAutospacing="1" w:after="100" w:afterAutospacing="1"/>
    </w:pPr>
    <w:rPr>
      <w:lang w:val="en-US" w:eastAsia="en-US"/>
    </w:rPr>
  </w:style>
  <w:style w:type="table" w:styleId="af1">
    <w:name w:val="Table Grid"/>
    <w:basedOn w:val="a1"/>
    <w:rsid w:val="00A2438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A24389"/>
    <w:rPr>
      <w:b/>
      <w:bCs/>
    </w:rPr>
  </w:style>
  <w:style w:type="character" w:customStyle="1" w:styleId="apple-converted-space">
    <w:name w:val="apple-converted-space"/>
    <w:basedOn w:val="a0"/>
    <w:rsid w:val="00A24389"/>
  </w:style>
  <w:style w:type="character" w:styleId="af3">
    <w:name w:val="Hyperlink"/>
    <w:uiPriority w:val="99"/>
    <w:unhideWhenUsed/>
    <w:rsid w:val="00A24389"/>
    <w:rPr>
      <w:color w:val="0000FF"/>
      <w:u w:val="single"/>
    </w:rPr>
  </w:style>
  <w:style w:type="character" w:styleId="af4">
    <w:name w:val="Emphasis"/>
    <w:uiPriority w:val="20"/>
    <w:qFormat/>
    <w:rsid w:val="00A24389"/>
    <w:rPr>
      <w:i/>
      <w:iCs/>
    </w:rPr>
  </w:style>
  <w:style w:type="paragraph" w:styleId="af5">
    <w:name w:val="Body Text"/>
    <w:basedOn w:val="a"/>
    <w:link w:val="af6"/>
    <w:uiPriority w:val="99"/>
    <w:unhideWhenUsed/>
    <w:rsid w:val="00A24389"/>
    <w:pPr>
      <w:spacing w:after="120"/>
    </w:pPr>
    <w:rPr>
      <w:lang w:val="en-US" w:eastAsia="en-US"/>
    </w:rPr>
  </w:style>
  <w:style w:type="character" w:customStyle="1" w:styleId="af6">
    <w:name w:val="Основной текст Знак"/>
    <w:link w:val="af5"/>
    <w:uiPriority w:val="99"/>
    <w:rsid w:val="00A24389"/>
    <w:rPr>
      <w:sz w:val="24"/>
      <w:szCs w:val="24"/>
      <w:lang w:val="en-US" w:eastAsia="en-US"/>
    </w:rPr>
  </w:style>
  <w:style w:type="paragraph" w:styleId="af7">
    <w:name w:val="List Paragraph"/>
    <w:basedOn w:val="a"/>
    <w:uiPriority w:val="34"/>
    <w:qFormat/>
    <w:rsid w:val="00A2438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Body Text Indent"/>
    <w:basedOn w:val="a"/>
    <w:link w:val="af9"/>
    <w:rsid w:val="00A24389"/>
    <w:pPr>
      <w:spacing w:after="120"/>
      <w:ind w:left="283"/>
    </w:pPr>
    <w:rPr>
      <w:lang w:val="en-US" w:eastAsia="en-US"/>
    </w:rPr>
  </w:style>
  <w:style w:type="character" w:customStyle="1" w:styleId="af9">
    <w:name w:val="Основной текст с отступом Знак"/>
    <w:link w:val="af8"/>
    <w:rsid w:val="00A24389"/>
    <w:rPr>
      <w:sz w:val="24"/>
      <w:szCs w:val="24"/>
    </w:rPr>
  </w:style>
  <w:style w:type="character" w:customStyle="1" w:styleId="312111WebWebWeb12">
    <w:name w:val="Обычный (веб) Знак3;Обычный (веб)1 Знак;Обычный (веб) Знак Знак2;Обычный (веб) Знак1 Знак1;Обычный (веб) Знак Знак Знак1;Обычный (Web) Знак;Обычный (Web) Знак Знак Знак Знак;Обычный (Web)1 Знак;Обычный (веб) Знак Знак Знак Знак;Обычный (веб) Знак2 Знак"/>
    <w:link w:val="11WebWebWeb1211"/>
    <w:rsid w:val="00A24389"/>
    <w:rPr>
      <w:sz w:val="24"/>
      <w:szCs w:val="24"/>
    </w:rPr>
  </w:style>
  <w:style w:type="character" w:customStyle="1" w:styleId="blk">
    <w:name w:val="blk"/>
    <w:rsid w:val="00A24389"/>
  </w:style>
  <w:style w:type="character" w:customStyle="1" w:styleId="13">
    <w:name w:val="Заголовок 1 Знак"/>
    <w:link w:val="111"/>
    <w:rsid w:val="00A24389"/>
    <w:rPr>
      <w:rFonts w:ascii="Cambria" w:hAnsi="Cambria"/>
      <w:b/>
      <w:bCs/>
      <w:sz w:val="32"/>
      <w:szCs w:val="32"/>
      <w:lang w:val="en-US" w:eastAsia="en-US"/>
    </w:rPr>
  </w:style>
  <w:style w:type="paragraph" w:styleId="afa">
    <w:name w:val="No Spacing"/>
    <w:uiPriority w:val="1"/>
    <w:qFormat/>
    <w:rsid w:val="00A24389"/>
    <w:rPr>
      <w:sz w:val="24"/>
      <w:szCs w:val="24"/>
    </w:rPr>
  </w:style>
  <w:style w:type="character" w:customStyle="1" w:styleId="14">
    <w:name w:val="Основной текст1"/>
    <w:rsid w:val="00A24389"/>
    <w:rPr>
      <w:rFonts w:ascii="Times New Roman" w:eastAsia="Times New Roman" w:hAnsi="Times New Roman" w:cs="Times New Roman"/>
      <w:color w:val="000000"/>
      <w:spacing w:val="2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3">
    <w:name w:val="Основной текст2"/>
    <w:basedOn w:val="a"/>
    <w:rsid w:val="00A24389"/>
    <w:pPr>
      <w:widowControl w:val="0"/>
      <w:shd w:val="clear" w:color="auto" w:fill="FFFFFF"/>
      <w:spacing w:after="960" w:line="317" w:lineRule="exact"/>
      <w:jc w:val="both"/>
    </w:pPr>
    <w:rPr>
      <w:color w:val="000000"/>
      <w:spacing w:val="2"/>
    </w:rPr>
  </w:style>
  <w:style w:type="paragraph" w:customStyle="1" w:styleId="ConsPlusNormal">
    <w:name w:val="ConsPlusNormal"/>
    <w:link w:val="ConsPlusNormal0"/>
    <w:rsid w:val="00A24389"/>
    <w:pPr>
      <w:widowControl w:val="0"/>
    </w:pPr>
    <w:rPr>
      <w:rFonts w:ascii="Calibri" w:hAnsi="Calibri"/>
      <w:sz w:val="22"/>
    </w:rPr>
  </w:style>
  <w:style w:type="paragraph" w:customStyle="1" w:styleId="15">
    <w:name w:val="Верхний колонтитул1"/>
    <w:basedOn w:val="a"/>
    <w:link w:val="afb"/>
    <w:uiPriority w:val="99"/>
    <w:rsid w:val="00A2438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b">
    <w:name w:val="Верхний колонтитул Знак"/>
    <w:link w:val="15"/>
    <w:uiPriority w:val="99"/>
    <w:rsid w:val="00A24389"/>
    <w:rPr>
      <w:sz w:val="24"/>
      <w:szCs w:val="24"/>
    </w:rPr>
  </w:style>
  <w:style w:type="paragraph" w:customStyle="1" w:styleId="16">
    <w:name w:val="Нижний колонтитул1"/>
    <w:basedOn w:val="a"/>
    <w:link w:val="afc"/>
    <w:rsid w:val="00A2438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c">
    <w:name w:val="Нижний колонтитул Знак"/>
    <w:link w:val="16"/>
    <w:rsid w:val="00A24389"/>
    <w:rPr>
      <w:sz w:val="24"/>
      <w:szCs w:val="24"/>
    </w:rPr>
  </w:style>
  <w:style w:type="character" w:customStyle="1" w:styleId="30">
    <w:name w:val="Заголовок 3 Знак"/>
    <w:link w:val="310"/>
    <w:rsid w:val="00A24389"/>
    <w:rPr>
      <w:rFonts w:ascii="Cambria" w:eastAsia="Times New Roman" w:hAnsi="Cambria" w:cs="Times New Roman"/>
      <w:b/>
      <w:bCs/>
      <w:sz w:val="26"/>
      <w:szCs w:val="26"/>
    </w:rPr>
  </w:style>
  <w:style w:type="paragraph" w:styleId="afd">
    <w:name w:val="Balloon Text"/>
    <w:basedOn w:val="a"/>
    <w:link w:val="afe"/>
    <w:rsid w:val="00A24389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sid w:val="00A24389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A24389"/>
    <w:pPr>
      <w:spacing w:before="100" w:beforeAutospacing="1" w:after="100" w:afterAutospacing="1"/>
    </w:pPr>
  </w:style>
  <w:style w:type="paragraph" w:customStyle="1" w:styleId="aff">
    <w:name w:val="Письма"/>
    <w:basedOn w:val="a"/>
    <w:rsid w:val="00A24389"/>
    <w:pPr>
      <w:ind w:firstLine="709"/>
      <w:jc w:val="both"/>
    </w:pPr>
    <w:rPr>
      <w:sz w:val="28"/>
      <w:szCs w:val="28"/>
    </w:rPr>
  </w:style>
  <w:style w:type="character" w:customStyle="1" w:styleId="ConsPlusNormal0">
    <w:name w:val="ConsPlusNormal Знак"/>
    <w:link w:val="ConsPlusNormal"/>
    <w:rsid w:val="00A24389"/>
    <w:rPr>
      <w:rFonts w:ascii="Calibri" w:hAnsi="Calibri"/>
      <w:sz w:val="22"/>
      <w:lang w:bidi="ar-SA"/>
    </w:rPr>
  </w:style>
  <w:style w:type="character" w:customStyle="1" w:styleId="matching-text-highlight">
    <w:name w:val="matching-text-highlight"/>
    <w:basedOn w:val="a0"/>
    <w:rsid w:val="00A24389"/>
  </w:style>
  <w:style w:type="paragraph" w:styleId="aff0">
    <w:name w:val="Normal (Web)"/>
    <w:basedOn w:val="a"/>
    <w:uiPriority w:val="99"/>
    <w:unhideWhenUsed/>
    <w:rsid w:val="00A24389"/>
    <w:pPr>
      <w:spacing w:before="100" w:beforeAutospacing="1" w:after="100" w:afterAutospacing="1"/>
    </w:pPr>
  </w:style>
  <w:style w:type="character" w:customStyle="1" w:styleId="17">
    <w:name w:val="Неразрешенное упоминание1"/>
    <w:basedOn w:val="a0"/>
    <w:uiPriority w:val="99"/>
    <w:semiHidden/>
    <w:unhideWhenUsed/>
    <w:rsid w:val="00A24389"/>
    <w:rPr>
      <w:color w:val="605E5C"/>
      <w:shd w:val="clear" w:color="auto" w:fill="E1DFDD"/>
    </w:rPr>
  </w:style>
  <w:style w:type="character" w:customStyle="1" w:styleId="11">
    <w:name w:val="Заголовок 1 Знак1"/>
    <w:basedOn w:val="a0"/>
    <w:link w:val="Heading1"/>
    <w:uiPriority w:val="9"/>
    <w:rsid w:val="00A243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A2438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A24389"/>
    <w:rPr>
      <w:color w:val="605E5C"/>
      <w:shd w:val="clear" w:color="auto" w:fill="E1DFDD"/>
    </w:rPr>
  </w:style>
  <w:style w:type="character" w:customStyle="1" w:styleId="10">
    <w:name w:val="Гиперссылка1"/>
    <w:link w:val="ListTable6Colorful-Accent5"/>
    <w:rsid w:val="00A243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ok.ru/group/7000000098786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ns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r54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astr.ru/magazine/news/v-59-naselennykh-punktakh-novosibirskoy-oblasti-prokhodyat-kompleksnye-kadastrovye-raboty-federalnog/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C9817-9AB6-405C-A46A-7C9A7CB1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3054</Characters>
  <Application>Microsoft Office Word</Application>
  <DocSecurity>0</DocSecurity>
  <Lines>25</Lines>
  <Paragraphs>7</Paragraphs>
  <ScaleCrop>false</ScaleCrop>
  <Company>MoBIL GROUP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ноябре 2016 года заместителем главного государственного инспектора Новосибирской области по использованию и охране земель было рассмотрено _32_ дел об административных правонарушениях по ст</dc:title>
  <dc:subject/>
  <dc:creator>kme</dc:creator>
  <cp:keywords/>
  <dc:description/>
  <cp:lastModifiedBy>Пользователь Windows</cp:lastModifiedBy>
  <cp:revision>6</cp:revision>
  <dcterms:created xsi:type="dcterms:W3CDTF">2024-12-25T01:48:00Z</dcterms:created>
  <dcterms:modified xsi:type="dcterms:W3CDTF">2025-09-19T09:48:00Z</dcterms:modified>
  <cp:version>786432</cp:version>
</cp:coreProperties>
</file>